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media/image1.png" ContentType="image/png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_rels/document.xml.rels" ContentType="application/vnd.openxmlformats-package.relationship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footer1.xml" ContentType="application/vnd.openxmlformats-officedocument.wordprocessingml.footer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a8"/>
        <w:tblpPr w:bottomFromText="0" w:horzAnchor="margin" w:leftFromText="180" w:rightFromText="180" w:tblpX="0" w:tblpY="1135" w:topFromText="0" w:vertAnchor="page"/>
        <w:tblW w:w="10025" w:type="dxa"/>
        <w:jc w:val="left"/>
        <w:tblInd w:w="128" w:type="dxa"/>
        <w:tblLayout w:type="fixed"/>
        <w:tblCellMar>
          <w:top w:w="0" w:type="dxa"/>
          <w:left w:w="128" w:type="dxa"/>
          <w:bottom w:w="0" w:type="dxa"/>
          <w:right w:w="108" w:type="dxa"/>
        </w:tblCellMar>
        <w:tblLook w:lastRow="0" w:firstRow="1" w:lastColumn="0" w:firstColumn="1" w:val="04a0" w:noHBand="0" w:noVBand="1"/>
      </w:tblPr>
      <w:tblGrid>
        <w:gridCol w:w="4778"/>
        <w:gridCol w:w="5246"/>
      </w:tblGrid>
      <w:tr>
        <w:trPr>
          <w:trHeight w:val="4876" w:hRule="atLeast"/>
        </w:trPr>
        <w:tc>
          <w:tcPr>
            <w:tcW w:w="4778" w:type="dxa"/>
            <w:tcBorders>
              <w:top w:val="nil"/>
              <w:left w:val="nil"/>
              <w:bottom w:val="nil"/>
              <w:right w:val="nil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4962" w:leader="none"/>
              </w:tabs>
              <w:suppressAutoHyphens w:val="true"/>
              <w:spacing w:before="0" w:after="0"/>
              <w:ind w:right="-108" w:hanging="0"/>
              <w:jc w:val="center"/>
              <w:rPr>
                <w:color w:val="666666"/>
                <w:sz w:val="24"/>
                <w:szCs w:val="24"/>
              </w:rPr>
            </w:pPr>
            <w:r>
              <w:rPr/>
              <w:drawing>
                <wp:inline distT="0" distB="0" distL="0" distR="0">
                  <wp:extent cx="417830" cy="579755"/>
                  <wp:effectExtent l="0" t="0" r="0" b="0"/>
                  <wp:docPr id="1" name="e592_mchs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e592_mchs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47" t="-32" r="-47" b="-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830" cy="579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widowControl w:val="false"/>
              <w:tabs>
                <w:tab w:val="clear" w:pos="708"/>
                <w:tab w:val="left" w:pos="4962" w:leader="none"/>
              </w:tabs>
              <w:suppressAutoHyphens w:val="true"/>
              <w:spacing w:before="0" w:after="0"/>
              <w:ind w:right="-108" w:hanging="0"/>
              <w:jc w:val="center"/>
              <w:rPr>
                <w:color w:val="666666"/>
                <w:sz w:val="24"/>
                <w:szCs w:val="24"/>
              </w:rPr>
            </w:pPr>
            <w:r>
              <w:rPr>
                <w:color w:val="666666"/>
                <w:sz w:val="24"/>
                <w:szCs w:val="24"/>
              </w:rPr>
            </w:r>
          </w:p>
          <w:p>
            <w:pPr>
              <w:pStyle w:val="2"/>
              <w:widowControl w:val="false"/>
              <w:suppressAutoHyphens w:val="true"/>
              <w:spacing w:before="0" w:after="0"/>
              <w:rPr>
                <w:color w:val="000000"/>
              </w:rPr>
            </w:pPr>
            <w:r>
              <w:rPr>
                <w:color w:val="000000"/>
                <w:kern w:val="0"/>
                <w:lang w:val="ru-RU" w:eastAsia="ru-RU" w:bidi="ar-SA"/>
              </w:rPr>
              <w:t>МЧС РОССИИ</w:t>
            </w:r>
          </w:p>
          <w:p>
            <w:pPr>
              <w:pStyle w:val="2"/>
              <w:widowControl w:val="false"/>
              <w:suppressAutoHyphens w:val="true"/>
              <w:spacing w:before="0" w:after="0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3"/>
              <w:widowControl w:val="false"/>
              <w:suppressAutoHyphens w:val="true"/>
              <w:spacing w:before="0" w:after="0"/>
              <w:rPr>
                <w:kern w:val="0"/>
                <w:lang w:val="ru-RU" w:eastAsia="ru-RU" w:bidi="ar-SA"/>
              </w:rPr>
            </w:pPr>
            <w:r>
              <w:rPr>
                <w:kern w:val="0"/>
                <w:lang w:val="ru-RU" w:eastAsia="ru-RU" w:bidi="ar-SA"/>
              </w:rPr>
              <w:t>ГЛАВНОЕ УПРАВЛЕНИЕ</w:t>
            </w:r>
          </w:p>
          <w:p>
            <w:pPr>
              <w:pStyle w:val="3"/>
              <w:widowControl w:val="false"/>
              <w:suppressAutoHyphens w:val="true"/>
              <w:spacing w:before="0" w:after="0"/>
              <w:rPr>
                <w:kern w:val="0"/>
                <w:lang w:val="ru-RU" w:eastAsia="ru-RU" w:bidi="ar-SA"/>
              </w:rPr>
            </w:pPr>
            <w:r>
              <w:rPr>
                <w:kern w:val="0"/>
                <w:lang w:val="ru-RU" w:eastAsia="ru-RU" w:bidi="ar-SA"/>
              </w:rPr>
              <w:t>МИНИСТЕРСТВА РОССИЙСКОЙ ФЕДЕРАЦИИ</w:t>
            </w:r>
          </w:p>
          <w:p>
            <w:pPr>
              <w:pStyle w:val="3"/>
              <w:widowControl w:val="false"/>
              <w:suppressAutoHyphens w:val="true"/>
              <w:spacing w:before="0" w:after="0"/>
              <w:rPr>
                <w:kern w:val="0"/>
                <w:lang w:val="ru-RU" w:eastAsia="ru-RU" w:bidi="ar-SA"/>
              </w:rPr>
            </w:pPr>
            <w:r>
              <w:rPr>
                <w:kern w:val="0"/>
                <w:lang w:val="ru-RU" w:eastAsia="ru-RU" w:bidi="ar-SA"/>
              </w:rPr>
              <w:t>ПО ДЕЛАМ ГРАЖДАНСКОЙ ОБОРОНЫ,</w:t>
            </w:r>
          </w:p>
          <w:p>
            <w:pPr>
              <w:pStyle w:val="3"/>
              <w:widowControl w:val="false"/>
              <w:suppressAutoHyphens w:val="true"/>
              <w:spacing w:before="0" w:after="0"/>
              <w:rPr>
                <w:kern w:val="0"/>
                <w:lang w:val="ru-RU" w:eastAsia="ru-RU" w:bidi="ar-SA"/>
              </w:rPr>
            </w:pPr>
            <w:r>
              <w:rPr>
                <w:kern w:val="0"/>
                <w:lang w:val="ru-RU" w:eastAsia="ru-RU" w:bidi="ar-SA"/>
              </w:rPr>
              <w:t>ЧРЕЗВЫЧАЙНЫМ СИТУАЦИЯМ И ЛИКВИДАЦИИ ПОСЛЕДСТВИЙ СТИХИЙНЫХ БЕДСТВИЙ</w:t>
            </w:r>
          </w:p>
          <w:p>
            <w:pPr>
              <w:pStyle w:val="3"/>
              <w:widowControl w:val="false"/>
              <w:suppressAutoHyphens w:val="true"/>
              <w:spacing w:before="0" w:after="0"/>
              <w:rPr>
                <w:kern w:val="0"/>
                <w:lang w:val="ru-RU" w:eastAsia="ru-RU" w:bidi="ar-SA"/>
              </w:rPr>
            </w:pPr>
            <w:r>
              <w:rPr>
                <w:kern w:val="0"/>
                <w:lang w:val="ru-RU" w:eastAsia="ru-RU" w:bidi="ar-SA"/>
              </w:rPr>
              <w:t>ПО  РЕСПУБЛИКЕ ТАТАРСТАН</w:t>
            </w:r>
          </w:p>
          <w:p>
            <w:pPr>
              <w:pStyle w:val="12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lang w:val="ru-RU" w:eastAsia="ru-RU" w:bidi="ar-SA"/>
              </w:rPr>
              <w:t>(Главное управление МЧС России</w:t>
            </w:r>
          </w:p>
          <w:p>
            <w:pPr>
              <w:pStyle w:val="12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lang w:val="ru-RU" w:eastAsia="ru-RU" w:bidi="ar-SA"/>
              </w:rPr>
              <w:t>по Республике Татарстан)</w:t>
            </w:r>
          </w:p>
          <w:p>
            <w:pPr>
              <w:pStyle w:val="12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</w:r>
          </w:p>
          <w:p>
            <w:pPr>
              <w:pStyle w:val="Normal"/>
              <w:widowControl w:val="false"/>
              <w:spacing w:lineRule="auto" w:line="252" w:before="120" w:after="0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eastAsia="Times New Roman CYR" w:cs="Times New Roman CYR" w:ascii="Times New Roman CYR" w:hAnsi="Times New Roman CYR"/>
                <w:sz w:val="18"/>
                <w:szCs w:val="18"/>
              </w:rPr>
              <w:t>ул. Ак. Губкина, 50, г. Казань, 420088</w:t>
            </w:r>
          </w:p>
          <w:p>
            <w:pPr>
              <w:pStyle w:val="Normal"/>
              <w:widowControl w:val="false"/>
              <w:spacing w:lineRule="auto" w:line="252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eastAsia="Times New Roman CYR" w:cs="Times New Roman CYR" w:ascii="Times New Roman CYR" w:hAnsi="Times New Roman CYR"/>
                <w:sz w:val="18"/>
                <w:szCs w:val="18"/>
              </w:rPr>
              <w:t>Телефон: 223-97-51 Факс: 221-61-95 код (843)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eastAsia="Times New Roman CYR" w:cs="Times New Roman CYR" w:ascii="Times New Roman CYR" w:hAnsi="Times New Roman CYR"/>
                <w:kern w:val="0"/>
                <w:sz w:val="18"/>
                <w:szCs w:val="18"/>
                <w:lang w:val="en-US" w:eastAsia="ru-RU" w:bidi="ar-SA"/>
              </w:rPr>
              <w:t xml:space="preserve">E-mail: </w:t>
            </w:r>
            <w:hyperlink r:id="rId3">
              <w:r>
                <w:rPr>
                  <w:rFonts w:eastAsia="" w:cs="" w:ascii="Times New Roman CYR" w:hAnsi="Times New Roman CYR"/>
                  <w:kern w:val="0"/>
                  <w:sz w:val="18"/>
                  <w:szCs w:val="18"/>
                  <w:lang w:val="ru-RU" w:eastAsia="ru-RU" w:bidi="ar-SA"/>
                </w:rPr>
                <w:t>gu@</w:t>
              </w:r>
            </w:hyperlink>
            <w:r>
              <w:rPr>
                <w:rFonts w:eastAsia="" w:cs="" w:ascii="Times New Roman CYR" w:hAnsi="Times New Roman CYR"/>
                <w:kern w:val="0"/>
                <w:sz w:val="18"/>
                <w:szCs w:val="18"/>
                <w:lang w:val="en-US" w:eastAsia="ru-RU" w:bidi="ar-SA"/>
              </w:rPr>
              <w:t>16.mchs.gov.ru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4962" w:leader="none"/>
              </w:tabs>
              <w:suppressAutoHyphens w:val="true"/>
              <w:spacing w:before="0" w:after="0"/>
              <w:ind w:right="-108" w:hanging="0"/>
              <w:jc w:val="left"/>
              <w:rPr>
                <w:color w:val="FFFFFF" w:themeColor="background1"/>
              </w:rPr>
            </w:pPr>
            <w:r>
              <w:rPr>
                <w:rFonts w:eastAsia="" w:cs=""/>
                <w:color w:val="FFFFFF" w:themeColor="background1"/>
                <w:kern w:val="0"/>
                <w:szCs w:val="22"/>
                <w:lang w:val="ru-RU" w:eastAsia="ru-RU" w:bidi="ar-SA"/>
              </w:rPr>
              <w:t xml:space="preserve">11  </w:t>
            </w:r>
            <w:r>
              <w:rPr>
                <w:rFonts w:eastAsia="" w:cs=""/>
                <w:color w:val="FFFFFF" w:themeColor="background1"/>
                <w:kern w:val="0"/>
                <w:szCs w:val="22"/>
                <w:lang w:val="en-US" w:eastAsia="ru-RU" w:bidi="ar-SA"/>
              </w:rPr>
              <w:t>DSNUMBER</w:t>
            </w:r>
            <w:bookmarkStart w:id="0" w:name="_GoBack"/>
            <w:bookmarkEnd w:id="0"/>
          </w:p>
          <w:p>
            <w:pPr>
              <w:pStyle w:val="Normal"/>
              <w:widowControl w:val="false"/>
              <w:tabs>
                <w:tab w:val="clear" w:pos="708"/>
                <w:tab w:val="left" w:pos="4962" w:leader="none"/>
              </w:tabs>
              <w:suppressAutoHyphens w:val="true"/>
              <w:spacing w:before="0" w:after="0"/>
              <w:ind w:right="-108" w:hanging="0"/>
              <w:jc w:val="center"/>
              <w:rPr>
                <w:rFonts w:eastAsia="" w:cs=""/>
                <w:kern w:val="0"/>
                <w:szCs w:val="22"/>
                <w:lang w:val="ru-RU" w:eastAsia="ru-RU" w:bidi="ar-SA"/>
              </w:rPr>
            </w:pPr>
            <w:r>
              <w:rPr>
                <w:rFonts w:eastAsia="" w:cs=""/>
                <w:kern w:val="0"/>
                <w:szCs w:val="22"/>
                <w:lang w:val="ru-RU" w:eastAsia="ru-RU" w:bidi="ar-SA"/>
              </w:rPr>
              <w:t>__________№_____________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4962" w:leader="none"/>
              </w:tabs>
              <w:suppressAutoHyphens w:val="true"/>
              <w:spacing w:before="0" w:after="0"/>
              <w:ind w:right="-108" w:hanging="0"/>
              <w:jc w:val="center"/>
              <w:rPr>
                <w:sz w:val="24"/>
                <w:szCs w:val="24"/>
              </w:rPr>
            </w:pPr>
            <w:r>
              <w:rPr>
                <w:rFonts w:eastAsia="" w:cs=""/>
                <w:kern w:val="0"/>
                <w:sz w:val="24"/>
                <w:szCs w:val="24"/>
                <w:lang w:val="ru-RU" w:eastAsia="ru-RU" w:bidi="ar-SA"/>
              </w:rPr>
              <w:t xml:space="preserve">На </w:t>
            </w:r>
            <w:r>
              <w:rPr>
                <w:rFonts w:eastAsia="" w:cs=""/>
                <w:kern w:val="0"/>
                <w:sz w:val="24"/>
                <w:szCs w:val="24"/>
                <w:u w:val="single"/>
                <w:lang w:val="ru-RU" w:eastAsia="ru-RU" w:bidi="ar-SA"/>
              </w:rPr>
              <w:t xml:space="preserve">№ </w:t>
            </w:r>
            <w:r>
              <w:rPr>
                <w:rFonts w:eastAsia="" w:cs=""/>
                <w:kern w:val="0"/>
                <w:sz w:val="24"/>
                <w:szCs w:val="22"/>
                <w:u w:val="single"/>
                <w:lang w:val="ru-RU" w:eastAsia="ru-RU" w:bidi="ar-SA"/>
              </w:rPr>
              <w:t>_________</w:t>
            </w:r>
            <w:r>
              <w:rPr>
                <w:rFonts w:eastAsia="" w:cs=""/>
                <w:kern w:val="0"/>
                <w:sz w:val="24"/>
                <w:szCs w:val="24"/>
                <w:lang w:val="ru-RU" w:eastAsia="ru-RU" w:bidi="ar-SA"/>
              </w:rPr>
              <w:t xml:space="preserve"> от</w:t>
            </w:r>
            <w:r>
              <w:rPr>
                <w:rFonts w:eastAsia="" w:cs=""/>
                <w:kern w:val="0"/>
                <w:sz w:val="24"/>
                <w:szCs w:val="22"/>
                <w:lang w:val="ru-RU" w:eastAsia="ru-RU" w:bidi="ar-SA"/>
              </w:rPr>
              <w:t>_____________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4962" w:leader="none"/>
              </w:tabs>
              <w:suppressAutoHyphens w:val="true"/>
              <w:spacing w:before="0" w:after="0"/>
              <w:ind w:right="5243" w:hanging="0"/>
              <w:jc w:val="center"/>
              <w:rPr>
                <w:color w:val="666666"/>
              </w:rPr>
            </w:pPr>
            <w:r>
              <w:rPr>
                <w:color w:val="666666"/>
              </w:rPr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4962" w:leader="none"/>
              </w:tabs>
              <w:suppressAutoHyphens w:val="true"/>
              <w:spacing w:before="0" w:after="0"/>
              <w:ind w:left="606" w:hanging="0"/>
              <w:jc w:val="center"/>
              <w:rPr>
                <w:rFonts w:eastAsia="" w:cs=""/>
                <w:kern w:val="0"/>
                <w:szCs w:val="22"/>
                <w:lang w:val="ru-RU" w:eastAsia="ru-RU" w:bidi="ar-SA"/>
              </w:rPr>
            </w:pPr>
            <w:r>
              <w:rPr>
                <w:rFonts w:eastAsia="" w:cs=""/>
                <w:kern w:val="0"/>
                <w:szCs w:val="22"/>
                <w:lang w:val="ru-RU" w:eastAsia="ru-RU" w:bidi="ar-SA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4962" w:leader="none"/>
              </w:tabs>
              <w:suppressAutoHyphens w:val="true"/>
              <w:spacing w:before="0" w:after="0"/>
              <w:ind w:left="606" w:hanging="0"/>
              <w:jc w:val="center"/>
              <w:rPr>
                <w:rFonts w:eastAsia="" w:cs=""/>
                <w:kern w:val="0"/>
                <w:szCs w:val="22"/>
                <w:lang w:val="ru-RU" w:eastAsia="ru-RU" w:bidi="ar-SA"/>
              </w:rPr>
            </w:pPr>
            <w:r>
              <w:rPr>
                <w:rFonts w:eastAsia="" w:cs=""/>
                <w:kern w:val="0"/>
                <w:szCs w:val="22"/>
                <w:lang w:val="ru-RU" w:eastAsia="ru-RU" w:bidi="ar-SA"/>
              </w:rPr>
            </w:r>
          </w:p>
          <w:p>
            <w:pPr>
              <w:pStyle w:val="Style21"/>
              <w:widowControl w:val="false"/>
              <w:tabs>
                <w:tab w:val="clear" w:pos="4677"/>
                <w:tab w:val="clear" w:pos="9355"/>
                <w:tab w:val="left" w:pos="708" w:leader="none"/>
                <w:tab w:val="center" w:pos="4153" w:leader="none"/>
                <w:tab w:val="right" w:pos="8306" w:leader="none"/>
              </w:tabs>
              <w:jc w:val="center"/>
              <w:rPr>
                <w:rFonts w:ascii="Times New Roman" w:hAnsi="Times New Roman" w:eastAsia="" w:cs="" w:cstheme="minorBidi" w:eastAsiaTheme="minorEastAsia"/>
                <w:color w:val="auto"/>
                <w:kern w:val="0"/>
                <w:sz w:val="28"/>
                <w:szCs w:val="22"/>
                <w:lang w:val="ru-RU" w:eastAsia="ru-RU" w:bidi="ar-SA"/>
              </w:rPr>
            </w:pPr>
            <w:r>
              <w:rPr>
                <w:rFonts w:eastAsia="" w:cs="" w:cstheme="minorBidi" w:eastAsiaTheme="minorEastAsia"/>
                <w:color w:val="auto"/>
                <w:kern w:val="0"/>
                <w:sz w:val="28"/>
                <w:szCs w:val="22"/>
                <w:lang w:val="ru-RU" w:eastAsia="ru-RU" w:bidi="ar-SA"/>
              </w:rPr>
            </w:r>
          </w:p>
          <w:p>
            <w:pPr>
              <w:pStyle w:val="Style21"/>
              <w:widowControl w:val="false"/>
              <w:tabs>
                <w:tab w:val="clear" w:pos="4677"/>
                <w:tab w:val="clear" w:pos="9355"/>
                <w:tab w:val="left" w:pos="708" w:leader="none"/>
                <w:tab w:val="center" w:pos="4153" w:leader="none"/>
                <w:tab w:val="right" w:pos="8306" w:leader="none"/>
              </w:tabs>
              <w:jc w:val="center"/>
              <w:rPr>
                <w:rFonts w:ascii="Times New Roman" w:hAnsi="Times New Roman" w:eastAsia="" w:cs="" w:cstheme="minorBidi" w:eastAsiaTheme="minorEastAsia"/>
                <w:color w:val="auto"/>
                <w:kern w:val="0"/>
                <w:sz w:val="28"/>
                <w:szCs w:val="22"/>
                <w:lang w:val="ru-RU" w:eastAsia="ru-RU" w:bidi="ar-SA"/>
              </w:rPr>
            </w:pPr>
            <w:r>
              <w:rPr>
                <w:rFonts w:eastAsia="" w:cs="" w:cstheme="minorBidi" w:eastAsiaTheme="minorEastAsia"/>
                <w:color w:val="auto"/>
                <w:kern w:val="0"/>
                <w:sz w:val="28"/>
                <w:szCs w:val="22"/>
                <w:lang w:val="ru-RU" w:eastAsia="ru-RU" w:bidi="ar-SA"/>
              </w:rPr>
            </w:r>
          </w:p>
          <w:p>
            <w:pPr>
              <w:pStyle w:val="Normal"/>
              <w:jc w:val="center"/>
              <w:rPr/>
            </w:pPr>
            <w:r>
              <w:rPr>
                <w:rFonts w:eastAsia="" w:cs="" w:cstheme="minorBidi" w:eastAsiaTheme="minorEastAsia"/>
                <w:color w:val="auto"/>
                <w:kern w:val="0"/>
                <w:sz w:val="28"/>
                <w:szCs w:val="28"/>
                <w:lang w:val="ru-RU" w:eastAsia="ru-RU" w:bidi="ar-SA"/>
              </w:rPr>
              <w:t>На</w:t>
            </w:r>
            <w:r>
              <w:rPr>
                <w:sz w:val="28"/>
                <w:szCs w:val="28"/>
              </w:rPr>
              <w:t xml:space="preserve">чальнику управления образования </w:t>
            </w:r>
          </w:p>
          <w:p>
            <w:pPr>
              <w:pStyle w:val="Normal"/>
              <w:jc w:val="center"/>
              <w:rPr/>
            </w:pPr>
            <w:r>
              <w:rPr>
                <w:sz w:val="28"/>
                <w:szCs w:val="28"/>
              </w:rPr>
              <w:t xml:space="preserve">Исполнительного комитета </w:t>
            </w:r>
            <w:r>
              <w:rPr>
                <w:rFonts w:eastAsia="" w:cs="" w:cstheme="minorBidi" w:eastAsiaTheme="minorEastAsia"/>
                <w:color w:val="auto"/>
                <w:kern w:val="0"/>
                <w:sz w:val="28"/>
                <w:szCs w:val="28"/>
                <w:lang w:val="ru-RU" w:eastAsia="ru-RU" w:bidi="ar-SA"/>
              </w:rPr>
              <w:t>Нижнекамского муниципального района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eastAsia="" w:cs="" w:cstheme="minorBidi" w:eastAsiaTheme="minorEastAsia"/>
                <w:color w:val="auto"/>
                <w:kern w:val="0"/>
                <w:sz w:val="28"/>
                <w:szCs w:val="28"/>
                <w:lang w:val="ru-RU" w:eastAsia="ru-RU" w:bidi="ar-SA"/>
              </w:rPr>
              <w:t>Республики Татарстан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tabs>
                <w:tab w:val="left" w:pos="708" w:leader="none"/>
                <w:tab w:val="center" w:pos="4153" w:leader="none"/>
                <w:tab w:val="right" w:pos="8306" w:leader="none"/>
              </w:tabs>
              <w:ind w:left="317" w:hanging="0"/>
              <w:jc w:val="center"/>
              <w:rPr>
                <w:rFonts w:ascii="Times New Roman" w:hAnsi="Times New Roman" w:eastAsia="" w:cs="" w:cstheme="minorBidi" w:eastAsiaTheme="minorEastAsia"/>
                <w:color w:val="auto"/>
                <w:kern w:val="0"/>
                <w:sz w:val="28"/>
                <w:szCs w:val="22"/>
                <w:lang w:val="ru-RU" w:eastAsia="ru-RU" w:bidi="ar-SA"/>
              </w:rPr>
            </w:pPr>
            <w:r>
              <w:rPr>
                <w:rFonts w:eastAsia="" w:cs=""/>
                <w:color w:val="auto"/>
                <w:kern w:val="0"/>
                <w:sz w:val="28"/>
                <w:szCs w:val="22"/>
                <w:lang w:val="ru-RU" w:eastAsia="ru-RU" w:bidi="ar-SA"/>
              </w:rPr>
            </w:r>
          </w:p>
          <w:p>
            <w:pPr>
              <w:pStyle w:val="Normal"/>
              <w:widowControl w:val="false"/>
              <w:tabs>
                <w:tab w:val="left" w:pos="708" w:leader="none"/>
                <w:tab w:val="center" w:pos="4153" w:leader="none"/>
                <w:tab w:val="right" w:pos="8306" w:leader="none"/>
              </w:tabs>
              <w:ind w:left="317" w:hanging="0"/>
              <w:jc w:val="center"/>
              <w:rPr>
                <w:rFonts w:ascii="Times New Roman" w:hAnsi="Times New Roman" w:eastAsia="" w:cs="" w:cstheme="minorBidi" w:eastAsiaTheme="minorEastAsia"/>
                <w:color w:val="auto"/>
                <w:kern w:val="0"/>
                <w:sz w:val="28"/>
                <w:szCs w:val="22"/>
                <w:lang w:val="ru-RU" w:eastAsia="ru-RU" w:bidi="ar-SA"/>
              </w:rPr>
            </w:pPr>
            <w:r>
              <w:rPr>
                <w:rFonts w:eastAsia="" w:cs="" w:cstheme="minorBidi" w:eastAsiaTheme="minorEastAsia"/>
                <w:color w:val="auto"/>
                <w:kern w:val="0"/>
                <w:sz w:val="28"/>
                <w:szCs w:val="28"/>
                <w:lang w:val="ru-RU" w:eastAsia="ru-RU" w:bidi="ar-SA"/>
              </w:rPr>
              <w:t>А.Х. Гарифуллину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4962" w:leader="none"/>
              </w:tabs>
              <w:suppressAutoHyphens w:val="true"/>
              <w:spacing w:before="0" w:after="0"/>
              <w:ind w:left="41" w:hanging="0"/>
              <w:jc w:val="center"/>
              <w:rPr>
                <w:rFonts w:eastAsia="" w:cs=""/>
                <w:kern w:val="0"/>
                <w:szCs w:val="22"/>
                <w:lang w:val="ru-RU" w:eastAsia="ru-RU" w:bidi="ar-SA"/>
              </w:rPr>
            </w:pPr>
            <w:r>
              <w:rPr>
                <w:rFonts w:eastAsia="" w:cs=""/>
                <w:kern w:val="0"/>
                <w:szCs w:val="22"/>
                <w:lang w:val="ru-RU" w:eastAsia="ru-RU" w:bidi="ar-SA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4962" w:leader="none"/>
              </w:tabs>
              <w:suppressAutoHyphens w:val="true"/>
              <w:spacing w:before="0" w:after="0"/>
              <w:ind w:left="41" w:hanging="0"/>
              <w:jc w:val="center"/>
              <w:rPr>
                <w:rFonts w:eastAsia="" w:cs=""/>
                <w:kern w:val="0"/>
                <w:szCs w:val="22"/>
                <w:lang w:val="ru-RU" w:eastAsia="ru-RU" w:bidi="ar-SA"/>
              </w:rPr>
            </w:pPr>
            <w:r>
              <w:rPr>
                <w:rFonts w:eastAsia="" w:cs=""/>
                <w:kern w:val="0"/>
                <w:szCs w:val="22"/>
                <w:lang w:val="ru-RU" w:eastAsia="ru-RU" w:bidi="ar-SA"/>
              </w:rPr>
            </w:r>
          </w:p>
          <w:p>
            <w:pPr>
              <w:pStyle w:val="Style21"/>
              <w:widowControl w:val="false"/>
              <w:tabs>
                <w:tab w:val="clear" w:pos="4677"/>
                <w:tab w:val="clear" w:pos="9355"/>
                <w:tab w:val="left" w:pos="708" w:leader="none"/>
                <w:tab w:val="center" w:pos="4153" w:leader="none"/>
                <w:tab w:val="right" w:pos="8306" w:leader="none"/>
              </w:tabs>
              <w:jc w:val="center"/>
              <w:rPr>
                <w:rFonts w:ascii="Times New Roman" w:hAnsi="Times New Roman" w:eastAsia="" w:cs="" w:cstheme="minorBidi" w:eastAsiaTheme="minorEastAsia"/>
                <w:color w:val="auto"/>
                <w:kern w:val="0"/>
                <w:sz w:val="28"/>
                <w:szCs w:val="22"/>
                <w:lang w:val="ru-RU" w:eastAsia="ru-RU" w:bidi="ar-SA"/>
              </w:rPr>
            </w:pPr>
            <w:r>
              <w:rPr>
                <w:rFonts w:eastAsia="" w:cs="" w:cstheme="minorBidi" w:eastAsiaTheme="minorEastAsia"/>
                <w:color w:val="auto"/>
                <w:kern w:val="0"/>
                <w:sz w:val="28"/>
                <w:szCs w:val="22"/>
                <w:lang w:val="ru-RU" w:eastAsia="ru-RU" w:bidi="ar-SA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4962" w:leader="none"/>
              </w:tabs>
              <w:suppressAutoHyphens w:val="true"/>
              <w:spacing w:before="0" w:after="0"/>
              <w:ind w:left="41" w:hanging="0"/>
              <w:jc w:val="center"/>
              <w:rPr>
                <w:rFonts w:eastAsia="" w:cs=""/>
                <w:kern w:val="0"/>
                <w:szCs w:val="22"/>
                <w:lang w:val="ru-RU" w:eastAsia="ru-RU" w:bidi="ar-SA"/>
              </w:rPr>
            </w:pPr>
            <w:r>
              <w:rPr>
                <w:rFonts w:eastAsia="" w:cs=""/>
                <w:kern w:val="0"/>
                <w:szCs w:val="22"/>
                <w:lang w:val="ru-RU" w:eastAsia="ru-RU" w:bidi="ar-SA"/>
              </w:rPr>
            </w:r>
          </w:p>
        </w:tc>
      </w:tr>
    </w:tbl>
    <w:p>
      <w:pPr>
        <w:pStyle w:val="Normal"/>
        <w:rPr>
          <w:rFonts w:cs="Times New Roman"/>
          <w:color w:val="1D1B11"/>
          <w:sz w:val="28"/>
          <w:szCs w:val="28"/>
        </w:rPr>
      </w:pPr>
      <w:r>
        <w:rPr/>
      </w:r>
    </w:p>
    <w:p>
      <w:pPr>
        <w:pStyle w:val="Normal"/>
        <w:rPr/>
      </w:pPr>
      <w:r>
        <w:rPr>
          <w:rFonts w:cs="Times New Roman"/>
          <w:color w:val="1D1B11"/>
          <w:sz w:val="28"/>
          <w:szCs w:val="28"/>
        </w:rPr>
        <w:t xml:space="preserve">О </w:t>
      </w:r>
      <w:r>
        <w:rPr>
          <w:rFonts w:eastAsia="" w:cs="Times New Roman"/>
          <w:color w:val="1D1B11"/>
          <w:kern w:val="0"/>
          <w:sz w:val="28"/>
          <w:szCs w:val="28"/>
          <w:lang w:val="ru-RU" w:eastAsia="ru-RU" w:bidi="ar-SA"/>
        </w:rPr>
        <w:t>направлении документов</w:t>
      </w:r>
    </w:p>
    <w:p>
      <w:pPr>
        <w:pStyle w:val="Normal"/>
        <w:rPr>
          <w:rFonts w:ascii="Times New Roman" w:hAnsi="Times New Roman" w:eastAsia="" w:cs="Times New Roman"/>
          <w:color w:val="1D1B11"/>
          <w:kern w:val="0"/>
          <w:sz w:val="28"/>
          <w:szCs w:val="28"/>
          <w:lang w:val="ru-RU" w:eastAsia="ru-RU" w:bidi="ar-SA"/>
        </w:rPr>
      </w:pPr>
      <w:r>
        <w:rPr>
          <w:rFonts w:eastAsia="" w:cs="Times New Roman"/>
          <w:color w:val="1D1B11"/>
          <w:kern w:val="0"/>
          <w:sz w:val="28"/>
          <w:szCs w:val="28"/>
          <w:lang w:val="ru-RU" w:eastAsia="ru-RU" w:bidi="ar-SA"/>
        </w:rPr>
      </w:r>
    </w:p>
    <w:p>
      <w:pPr>
        <w:pStyle w:val="Normal"/>
        <w:jc w:val="center"/>
        <w:rPr>
          <w:rFonts w:ascii="Times New Roman" w:hAnsi="Times New Roman" w:eastAsia="" w:cs="Times New Roman"/>
          <w:color w:val="1D1B11"/>
          <w:kern w:val="0"/>
          <w:sz w:val="28"/>
          <w:szCs w:val="28"/>
          <w:lang w:val="ru-RU" w:eastAsia="ru-RU" w:bidi="ar-SA"/>
        </w:rPr>
      </w:pPr>
      <w:r>
        <w:rPr>
          <w:rFonts w:eastAsia="" w:cs="Times New Roman"/>
          <w:color w:val="1D1B11"/>
          <w:kern w:val="0"/>
          <w:sz w:val="28"/>
          <w:szCs w:val="28"/>
          <w:lang w:val="ru-RU" w:eastAsia="ru-RU" w:bidi="ar-SA"/>
        </w:rPr>
      </w:r>
    </w:p>
    <w:p>
      <w:pPr>
        <w:pStyle w:val="Normal"/>
        <w:jc w:val="center"/>
        <w:rPr>
          <w:rFonts w:ascii="Times New Roman" w:hAnsi="Times New Roman" w:eastAsia="" w:cs="Times New Roman"/>
          <w:color w:val="1D1B11"/>
          <w:kern w:val="0"/>
          <w:sz w:val="28"/>
          <w:szCs w:val="28"/>
          <w:lang w:val="ru-RU" w:eastAsia="ru-RU" w:bidi="ar-SA"/>
        </w:rPr>
      </w:pPr>
      <w:r>
        <w:rPr>
          <w:rFonts w:eastAsia="" w:cs="Times New Roman"/>
          <w:color w:val="1D1B11"/>
          <w:kern w:val="0"/>
          <w:sz w:val="28"/>
          <w:szCs w:val="28"/>
          <w:lang w:val="ru-RU" w:eastAsia="ru-RU" w:bidi="ar-SA"/>
        </w:rPr>
        <w:t>Уважаемый  Айдар Хакимянович!</w:t>
      </w:r>
    </w:p>
    <w:p>
      <w:pPr>
        <w:pStyle w:val="LONormal"/>
        <w:widowControl/>
        <w:numPr>
          <w:ilvl w:val="0"/>
          <w:numId w:val="0"/>
        </w:numPr>
        <w:tabs>
          <w:tab w:val="clear" w:pos="708"/>
          <w:tab w:val="left" w:pos="993" w:leader="none"/>
        </w:tabs>
        <w:ind w:left="0" w:right="0" w:firstLine="708"/>
        <w:jc w:val="both"/>
        <w:outlineLvl w:val="3"/>
        <w:rPr>
          <w:rFonts w:ascii="Times New Roman" w:hAnsi="Times New Roman" w:eastAsia="Times New Roman" w:cs="Times New Roman"/>
          <w:b w:val="false"/>
          <w:b w:val="false"/>
          <w:color w:val="auto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b w:val="false"/>
          <w:color w:val="auto"/>
          <w:kern w:val="0"/>
          <w:sz w:val="28"/>
          <w:szCs w:val="28"/>
          <w:lang w:val="ru-RU" w:eastAsia="zh-CN" w:bidi="ar-SA"/>
        </w:rPr>
      </w:r>
    </w:p>
    <w:p>
      <w:pPr>
        <w:pStyle w:val="Normal"/>
        <w:widowControl/>
        <w:bidi w:val="0"/>
        <w:spacing w:lineRule="auto" w:line="360" w:before="0" w:after="0"/>
        <w:ind w:left="0" w:right="0" w:hanging="0"/>
        <w:jc w:val="both"/>
        <w:rPr/>
      </w:pP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ab/>
        <w:t>В целях  профилактики пожаров от детской шалости с огнём, воспитания у детей правильного отношения к источникам огня, расширение кругозора и формирования чувства ответственности, отдел надзорной деятельности и профилактической работы по Нижнекамскому муниципальному району   Республик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и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 Татарстан  направляет 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в Ваш адрес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 положения о проведении республиканского этапа Всероссийских конкурсов 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(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«Знатоки истории пожарной охраны», «Лучшая дружина юных пожарных России»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)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.</w:t>
      </w:r>
    </w:p>
    <w:p>
      <w:pPr>
        <w:pStyle w:val="Normal"/>
        <w:widowControl/>
        <w:bidi w:val="0"/>
        <w:spacing w:lineRule="auto" w:line="360" w:before="0" w:after="0"/>
        <w:ind w:left="0" w:right="0" w:hanging="0"/>
        <w:jc w:val="both"/>
        <w:rPr/>
      </w:pP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ab/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Одновременно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 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сообщаем, что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 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на территории Нижнекамского муниципального района 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пров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одится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 муниципальн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ый 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этап Всероссийского конкурса детско-юношеского творчества по пожарной безопасности «Неопалимая купина», 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к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онкурсные работы предоставить до 06 марта 2024 года в отдел по адресу: 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г.Нижнекамск, 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ул.Менделеева, 5 (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здание 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П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С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Ч-62), 4 этаж, методисту центра противопожарной пропаганды и общественных связей.</w:t>
      </w:r>
    </w:p>
    <w:p>
      <w:pPr>
        <w:pStyle w:val="Normal"/>
        <w:widowControl/>
        <w:bidi w:val="0"/>
        <w:spacing w:lineRule="auto" w:line="360" w:before="0" w:after="0"/>
        <w:ind w:left="0" w:right="0" w:hanging="0"/>
        <w:jc w:val="both"/>
        <w:rPr/>
      </w:pP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ab/>
        <w:t>В связи с вышеизложенным прошу Вас указанную информацию довести до руководителей образовательных учреждений города и района.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</w:pP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 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</w:pPr>
      <w:r>
        <w:rPr/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</w:pPr>
      <w:r>
        <w:rPr/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</w:pP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Приложение 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на 32 л. 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>в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zh-CN" w:bidi="ar-SA"/>
        </w:rPr>
        <w:t xml:space="preserve"> 1 экз.</w:t>
      </w:r>
    </w:p>
    <w:p>
      <w:pPr>
        <w:pStyle w:val="ConsNonformat"/>
        <w:widowControl/>
        <w:ind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Nonformat"/>
        <w:widowControl/>
        <w:ind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Nonformat"/>
        <w:widowControl/>
        <w:ind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Nonformat"/>
        <w:widowControl/>
        <w:ind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8"/>
        <w:tblW w:w="9943" w:type="dxa"/>
        <w:jc w:val="left"/>
        <w:tblInd w:w="0" w:type="dxa"/>
        <w:tblLayout w:type="fixed"/>
        <w:tblCellMar>
          <w:top w:w="0" w:type="dxa"/>
          <w:left w:w="20" w:type="dxa"/>
          <w:bottom w:w="0" w:type="dxa"/>
          <w:right w:w="0" w:type="dxa"/>
        </w:tblCellMar>
        <w:tblLook w:noVBand="1" w:val="04a0" w:noHBand="0" w:lastColumn="0" w:firstColumn="1" w:lastRow="0" w:firstRow="1"/>
      </w:tblPr>
      <w:tblGrid>
        <w:gridCol w:w="4982"/>
        <w:gridCol w:w="2405"/>
        <w:gridCol w:w="2556"/>
      </w:tblGrid>
      <w:tr>
        <w:trPr>
          <w:trHeight w:val="1316" w:hRule="exact"/>
          <w:cantSplit w:val="true"/>
        </w:trPr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" w:cs="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" w:cs=""/>
                <w:kern w:val="0"/>
                <w:sz w:val="28"/>
                <w:szCs w:val="28"/>
                <w:lang w:val="ru-RU" w:eastAsia="ru-RU" w:bidi="ar-SA"/>
              </w:rPr>
              <w:t>Начальник отдела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" w:cs="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" w:cs=""/>
                <w:kern w:val="0"/>
                <w:sz w:val="28"/>
                <w:szCs w:val="28"/>
                <w:lang w:val="ru-RU" w:eastAsia="ru-RU" w:bidi="ar-SA"/>
              </w:rPr>
              <w:t>подполковник внутренней службы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right"/>
              <w:rPr>
                <w:rFonts w:eastAsia="" w:cs=""/>
                <w:kern w:val="0"/>
                <w:szCs w:val="28"/>
                <w:lang w:val="ru-RU" w:eastAsia="ru-RU" w:bidi="ar-SA"/>
              </w:rPr>
            </w:pPr>
            <w:r>
              <w:rPr>
                <w:rFonts w:eastAsia="" w:cs=""/>
                <w:kern w:val="0"/>
                <w:sz w:val="28"/>
                <w:szCs w:val="28"/>
                <w:lang w:val="ru-RU" w:eastAsia="ru-RU" w:bidi="ar-SA"/>
              </w:rPr>
              <w:t>Р.Ф.Насибуллин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</w:r>
          </w:p>
        </w:tc>
      </w:tr>
      <w:tr>
        <w:trPr>
          <w:trHeight w:val="414" w:hRule="exact"/>
          <w:cantSplit w:val="true"/>
        </w:trPr>
        <w:tc>
          <w:tcPr>
            <w:tcW w:w="7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color w:val="FFFFFF" w:themeColor="background1"/>
                <w:lang w:val="en-US"/>
              </w:rPr>
            </w:pPr>
            <w:r>
              <w:rPr>
                <w:rFonts w:eastAsia="" w:cs=""/>
                <w:color w:val="FFFFFF" w:themeColor="background1"/>
                <w:kern w:val="0"/>
                <w:szCs w:val="22"/>
                <w:lang w:eastAsia="ru-RU" w:bidi="ar-SA"/>
              </w:rPr>
              <w:t xml:space="preserve">                                         </w:t>
            </w:r>
            <w:r>
              <w:rPr>
                <w:rFonts w:eastAsia="" w:cs=""/>
                <w:color w:val="FFFFFF" w:themeColor="background1"/>
                <w:kern w:val="0"/>
                <w:szCs w:val="22"/>
                <w:lang w:val="en-US" w:eastAsia="ru-RU" w:bidi="ar-SA"/>
              </w:rPr>
              <w:t>DSSIGNATURE</w:t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</w:r>
          </w:p>
        </w:tc>
      </w:tr>
    </w:tbl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Style22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Насибуллин Рамиль Фаязович</w:t>
      </w:r>
    </w:p>
    <w:p>
      <w:pPr>
        <w:pStyle w:val="Style22"/>
        <w:ind w:hanging="0"/>
        <w:jc w:val="both"/>
        <w:rPr>
          <w:rFonts w:ascii="Times New Roman" w:hAnsi="Times New Roman" w:eastAsia="" w:cs="" w:cstheme="minorBidi" w:eastAsiaTheme="minorEastAsia"/>
          <w:color w:val="auto"/>
          <w:kern w:val="0"/>
          <w:sz w:val="24"/>
          <w:szCs w:val="24"/>
          <w:lang w:val="ru-RU" w:eastAsia="ru-RU" w:bidi="ar-SA"/>
        </w:rPr>
      </w:pPr>
      <w:r>
        <w:rPr>
          <w:rFonts w:eastAsia="" w:cs="" w:cstheme="minorBidi" w:eastAsiaTheme="minorEastAsia"/>
          <w:color w:val="auto"/>
          <w:kern w:val="0"/>
          <w:sz w:val="24"/>
          <w:szCs w:val="24"/>
          <w:lang w:val="ru-RU" w:eastAsia="ru-RU" w:bidi="ar-SA"/>
        </w:rPr>
        <w:t>(8555) 35-75-02</w:t>
      </w:r>
    </w:p>
    <w:sectPr>
      <w:footerReference w:type="default" r:id="rId4"/>
      <w:type w:val="nextPage"/>
      <w:pgSz w:w="11906" w:h="16838"/>
      <w:pgMar w:left="1418" w:right="566" w:header="0" w:top="1134" w:footer="567" w:bottom="1402" w:gutter="0"/>
      <w:pgNumType w:fmt="decimal"/>
      <w:formProt w:val="false"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Arial">
    <w:charset w:val="01"/>
    <w:family w:val="roman"/>
    <w:pitch w:val="default"/>
  </w:font>
  <w:font w:name="Courier New">
    <w:charset w:val="01"/>
    <w:family w:val="roman"/>
    <w:pitch w:val="default"/>
  </w:font>
  <w:font w:name="Times New Roman CYR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rPr>
        <w:rFonts w:ascii="Times New Roman" w:hAnsi="Times New Roman"/>
        <w:sz w:val="24"/>
        <w:szCs w:val="24"/>
      </w:rPr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41ef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" w:cs="" w:cstheme="minorBidi" w:eastAsiaTheme="minorEastAsia"/>
      <w:color w:val="auto"/>
      <w:kern w:val="0"/>
      <w:sz w:val="28"/>
      <w:szCs w:val="22"/>
      <w:lang w:val="ru-RU" w:eastAsia="ru-RU" w:bidi="ar-SA"/>
    </w:rPr>
  </w:style>
  <w:style w:type="paragraph" w:styleId="2">
    <w:name w:val="Heading 2"/>
    <w:basedOn w:val="Normal"/>
    <w:next w:val="Normal"/>
    <w:link w:val="20"/>
    <w:qFormat/>
    <w:rsid w:val="00865580"/>
    <w:pPr>
      <w:keepNext w:val="true"/>
      <w:widowControl w:val="false"/>
      <w:jc w:val="center"/>
      <w:outlineLvl w:val="1"/>
    </w:pPr>
    <w:rPr>
      <w:rFonts w:eastAsia="Times New Roman" w:cs="Times New Roman"/>
      <w:sz w:val="24"/>
      <w:szCs w:val="20"/>
      <w:u w:val="single"/>
    </w:rPr>
  </w:style>
  <w:style w:type="paragraph" w:styleId="3">
    <w:name w:val="Heading 3"/>
    <w:basedOn w:val="Normal"/>
    <w:next w:val="Normal"/>
    <w:link w:val="30"/>
    <w:qFormat/>
    <w:rsid w:val="00865580"/>
    <w:pPr>
      <w:keepNext w:val="true"/>
      <w:jc w:val="center"/>
      <w:outlineLvl w:val="2"/>
    </w:pPr>
    <w:rPr>
      <w:rFonts w:eastAsia="Times New Roman" w:cs="Times New Roman"/>
      <w:b/>
      <w:sz w:val="18"/>
      <w:szCs w:val="20"/>
    </w:rPr>
  </w:style>
  <w:style w:type="paragraph" w:styleId="7">
    <w:name w:val="Heading 7"/>
    <w:basedOn w:val="Normal"/>
    <w:next w:val="Normal"/>
    <w:link w:val="70"/>
    <w:qFormat/>
    <w:rsid w:val="00235c9c"/>
    <w:pPr>
      <w:spacing w:before="240" w:after="60"/>
      <w:outlineLvl w:val="6"/>
    </w:pPr>
    <w:rPr>
      <w:rFonts w:eastAsia="Times New Roman" w:cs="Times New Roman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1" w:customStyle="1">
    <w:name w:val="Текст выноски Знак"/>
    <w:basedOn w:val="DefaultParagraphFont"/>
    <w:uiPriority w:val="99"/>
    <w:semiHidden/>
    <w:qFormat/>
    <w:rsid w:val="00f41efa"/>
    <w:rPr>
      <w:rFonts w:ascii="Tahoma" w:hAnsi="Tahoma" w:cs="Tahoma"/>
      <w:sz w:val="16"/>
      <w:szCs w:val="16"/>
    </w:rPr>
  </w:style>
  <w:style w:type="character" w:styleId="Style12" w:customStyle="1">
    <w:name w:val="Верхний колонтитул Знак"/>
    <w:basedOn w:val="DefaultParagraphFont"/>
    <w:link w:val="a9"/>
    <w:uiPriority w:val="99"/>
    <w:qFormat/>
    <w:rsid w:val="00893d93"/>
    <w:rPr>
      <w:rFonts w:ascii="Times New Roman" w:hAnsi="Times New Roman"/>
      <w:sz w:val="28"/>
    </w:rPr>
  </w:style>
  <w:style w:type="character" w:styleId="Style13" w:customStyle="1">
    <w:name w:val="Нижний колонтитул Знак"/>
    <w:basedOn w:val="DefaultParagraphFont"/>
    <w:link w:val="ab"/>
    <w:uiPriority w:val="99"/>
    <w:qFormat/>
    <w:rsid w:val="00893d93"/>
    <w:rPr>
      <w:rFonts w:ascii="Times New Roman" w:hAnsi="Times New Roman"/>
      <w:sz w:val="28"/>
    </w:rPr>
  </w:style>
  <w:style w:type="character" w:styleId="21" w:customStyle="1">
    <w:name w:val="Заголовок 2 Знак"/>
    <w:basedOn w:val="DefaultParagraphFont"/>
    <w:link w:val="2"/>
    <w:qFormat/>
    <w:rsid w:val="00865580"/>
    <w:rPr>
      <w:rFonts w:ascii="Times New Roman" w:hAnsi="Times New Roman" w:eastAsia="Times New Roman" w:cs="Times New Roman"/>
      <w:sz w:val="24"/>
      <w:szCs w:val="20"/>
      <w:u w:val="single"/>
    </w:rPr>
  </w:style>
  <w:style w:type="character" w:styleId="31" w:customStyle="1">
    <w:name w:val="Заголовок 3 Знак"/>
    <w:basedOn w:val="DefaultParagraphFont"/>
    <w:link w:val="3"/>
    <w:qFormat/>
    <w:rsid w:val="00865580"/>
    <w:rPr>
      <w:rFonts w:ascii="Times New Roman" w:hAnsi="Times New Roman" w:eastAsia="Times New Roman" w:cs="Times New Roman"/>
      <w:b/>
      <w:sz w:val="18"/>
      <w:szCs w:val="20"/>
    </w:rPr>
  </w:style>
  <w:style w:type="character" w:styleId="71" w:customStyle="1">
    <w:name w:val="Заголовок 7 Знак"/>
    <w:basedOn w:val="DefaultParagraphFont"/>
    <w:link w:val="7"/>
    <w:qFormat/>
    <w:rsid w:val="00235c9c"/>
    <w:rPr>
      <w:rFonts w:ascii="Times New Roman" w:hAnsi="Times New Roman" w:eastAsia="Times New Roman" w:cs="Times New Roman"/>
      <w:sz w:val="24"/>
      <w:szCs w:val="24"/>
    </w:rPr>
  </w:style>
  <w:style w:type="character" w:styleId="Style14" w:customStyle="1">
    <w:name w:val="Интернет-ссылка"/>
    <w:rsid w:val="00051c64"/>
    <w:rPr>
      <w:color w:val="0000FF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rsid w:val="00c86a98"/>
    <w:pPr>
      <w:spacing w:lineRule="auto" w:line="276" w:before="0" w:after="140"/>
    </w:pPr>
    <w:rPr/>
  </w:style>
  <w:style w:type="paragraph" w:styleId="Style17">
    <w:name w:val="List"/>
    <w:basedOn w:val="Style16"/>
    <w:rsid w:val="00c86a98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1" w:customStyle="1">
    <w:name w:val="Заголовок1"/>
    <w:basedOn w:val="Normal"/>
    <w:next w:val="Style16"/>
    <w:qFormat/>
    <w:rsid w:val="00c86a98"/>
    <w:pPr>
      <w:keepNext w:val="true"/>
      <w:spacing w:before="240" w:after="120"/>
    </w:pPr>
    <w:rPr>
      <w:rFonts w:ascii="Liberation Sans" w:hAnsi="Liberation Sans" w:eastAsia="Microsoft YaHei" w:cs="Arial"/>
      <w:szCs w:val="28"/>
    </w:rPr>
  </w:style>
  <w:style w:type="paragraph" w:styleId="Caption">
    <w:name w:val="caption"/>
    <w:basedOn w:val="Normal"/>
    <w:qFormat/>
    <w:rsid w:val="00c86a98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11" w:customStyle="1">
    <w:name w:val="Указатель1"/>
    <w:basedOn w:val="Normal"/>
    <w:qFormat/>
    <w:rsid w:val="00c86a98"/>
    <w:pPr>
      <w:suppressLineNumbers/>
    </w:pPr>
    <w:rPr>
      <w:rFonts w:cs="Arial"/>
    </w:rPr>
  </w:style>
  <w:style w:type="paragraph" w:styleId="BalloonText">
    <w:name w:val="Balloon Text"/>
    <w:basedOn w:val="Normal"/>
    <w:uiPriority w:val="99"/>
    <w:semiHidden/>
    <w:unhideWhenUsed/>
    <w:qFormat/>
    <w:rsid w:val="00f41efa"/>
    <w:pPr/>
    <w:rPr>
      <w:rFonts w:ascii="Tahoma" w:hAnsi="Tahoma" w:cs="Tahoma"/>
      <w:sz w:val="16"/>
      <w:szCs w:val="16"/>
    </w:rPr>
  </w:style>
  <w:style w:type="paragraph" w:styleId="Style20">
    <w:name w:val="Верхний и нижний колонтитулы"/>
    <w:basedOn w:val="Normal"/>
    <w:qFormat/>
    <w:pPr/>
    <w:rPr/>
  </w:style>
  <w:style w:type="paragraph" w:styleId="Style21">
    <w:name w:val="Header"/>
    <w:basedOn w:val="Normal"/>
    <w:link w:val="aa"/>
    <w:uiPriority w:val="99"/>
    <w:unhideWhenUsed/>
    <w:rsid w:val="00893d93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2">
    <w:name w:val="Footer"/>
    <w:basedOn w:val="Normal"/>
    <w:link w:val="ac"/>
    <w:uiPriority w:val="99"/>
    <w:unhideWhenUsed/>
    <w:rsid w:val="00893d93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2" w:customStyle="1">
    <w:name w:val="Обычный1"/>
    <w:qFormat/>
    <w:rsid w:val="00865580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22" w:customStyle="1">
    <w:name w:val="Обычный2"/>
    <w:qFormat/>
    <w:rsid w:val="007d36f3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ConsPlusNormal" w:customStyle="1">
    <w:name w:val="ConsPlusNormal"/>
    <w:qFormat/>
    <w:rsid w:val="007b613d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ONormal">
    <w:name w:val="LO-Normal"/>
    <w:qFormat/>
    <w:pPr>
      <w:widowControl w:val="false"/>
      <w:suppressAutoHyphens w:val="true"/>
      <w:bidi w:val="0"/>
      <w:snapToGrid w:val="false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ea1e66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gu.rt@tatar.ru" TargetMode="Externa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glossaryDocument" Target="glossary/document.xml"/>
</Relationships>
</file>

<file path=word/glossary/_rels/document.xml.rels><?xml version="1.0" encoding="UTF-8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
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E33B6B70A50467AB77133F9C3F94CD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E81C69-05A7-4968-91EE-F5BB7C8089C0}"/>
      </w:docPartPr>
      <w:docPartBody>
        <w:p w:rsidR="00F06E66" w:rsidRDefault="00E05A2C" w:rsidP="00E05A2C">
          <w:pPr>
            <w:pStyle w:val="9E33B6B70A50467AB77133F9C3F94CD9"/>
          </w:pPr>
          <w:r w:rsidRPr="00F370EE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A30B0656AB47C3BB19D1D305DF21F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B8FD83C-1E74-49C6-9DA2-8DD423955D03}"/>
      </w:docPartPr>
      <w:docPartBody>
        <w:p w:rsidR="00775D84" w:rsidRDefault="00F221B1" w:rsidP="00F221B1">
          <w:pPr>
            <w:pStyle w:val="D5A30B0656AB47C3BB19D1D305DF21F2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A2C"/>
    <w:rsid w:val="000229EC"/>
    <w:rsid w:val="00055EFA"/>
    <w:rsid w:val="00093507"/>
    <w:rsid w:val="000A079C"/>
    <w:rsid w:val="001C311D"/>
    <w:rsid w:val="001C7053"/>
    <w:rsid w:val="0021131A"/>
    <w:rsid w:val="00235F65"/>
    <w:rsid w:val="00244384"/>
    <w:rsid w:val="002939A8"/>
    <w:rsid w:val="0040203A"/>
    <w:rsid w:val="00535C59"/>
    <w:rsid w:val="00543522"/>
    <w:rsid w:val="005A27B0"/>
    <w:rsid w:val="0063531F"/>
    <w:rsid w:val="006465C2"/>
    <w:rsid w:val="006548FD"/>
    <w:rsid w:val="006C5D1F"/>
    <w:rsid w:val="00775D84"/>
    <w:rsid w:val="00786C70"/>
    <w:rsid w:val="00806C37"/>
    <w:rsid w:val="008C1EA2"/>
    <w:rsid w:val="00930270"/>
    <w:rsid w:val="00A675C3"/>
    <w:rsid w:val="00AC25EA"/>
    <w:rsid w:val="00B10A8C"/>
    <w:rsid w:val="00BC5634"/>
    <w:rsid w:val="00BC7347"/>
    <w:rsid w:val="00BF1F94"/>
    <w:rsid w:val="00BF58F0"/>
    <w:rsid w:val="00C17B93"/>
    <w:rsid w:val="00C40E8E"/>
    <w:rsid w:val="00D124DC"/>
    <w:rsid w:val="00D831AC"/>
    <w:rsid w:val="00D90DCF"/>
    <w:rsid w:val="00DE0C8B"/>
    <w:rsid w:val="00DF37CC"/>
    <w:rsid w:val="00E05A2C"/>
    <w:rsid w:val="00E6319D"/>
    <w:rsid w:val="00F06E66"/>
    <w:rsid w:val="00F221B1"/>
    <w:rsid w:val="00F9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221B1"/>
  </w:style>
  <w:style w:type="paragraph" w:customStyle="1" w:styleId="E7F56DC707A74175A1303246BC77E3B0">
    <w:name w:val="E7F56DC707A74175A1303246BC77E3B0"/>
    <w:rsid w:val="00E05A2C"/>
  </w:style>
  <w:style w:type="paragraph" w:customStyle="1" w:styleId="9E33B6B70A50467AB77133F9C3F94CD9">
    <w:name w:val="9E33B6B70A50467AB77133F9C3F94CD9"/>
    <w:rsid w:val="00E05A2C"/>
  </w:style>
  <w:style w:type="paragraph" w:customStyle="1" w:styleId="EA6B3FF9E1ED4A049F354D82C7613831">
    <w:name w:val="EA6B3FF9E1ED4A049F354D82C7613831"/>
    <w:rsid w:val="0040203A"/>
  </w:style>
  <w:style w:type="paragraph" w:customStyle="1" w:styleId="D5A30B0656AB47C3BB19D1D305DF21F2">
    <w:name w:val="D5A30B0656AB47C3BB19D1D305DF21F2"/>
    <w:rsid w:val="00F221B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Application>LibreOffice/7.0.3.1$Linux_X86_64 LibreOffice_project/00$Build-1</Application>
  <Pages>2</Pages>
  <Words>204</Words>
  <Characters>1537</Characters>
  <CharactersWithSpaces>1765</CharactersWithSpaces>
  <Paragraphs>31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2022-05-01T06:23:00Z</dcterms:created>
  <dc:creator>Microsoft Office User</dc:creator>
  <dc:description/>
  <dc:language>ru-RU</dc:language>
  <cp:lastModifiedBy/>
  <cp:lastPrinted>2021-01-10T12:29:00Z</cp:lastPrinted>
  <dcterms:modified xsi:type="dcterms:W3CDTF">2024-02-06T15:07:42Z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